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B6" w:rsidRPr="0022092F" w:rsidRDefault="00DE7CB6" w:rsidP="00DE7CB6">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rsidR="00DE7CB6" w:rsidRPr="0022092F" w:rsidRDefault="00DE7CB6" w:rsidP="00DE7CB6">
      <w:pPr>
        <w:ind w:left="4248"/>
        <w:rPr>
          <w:rFonts w:ascii="Verdana" w:hAnsi="Verdana"/>
          <w:sz w:val="20"/>
          <w:szCs w:val="20"/>
        </w:rPr>
      </w:pPr>
      <w:r w:rsidRPr="0022092F">
        <w:rPr>
          <w:rFonts w:ascii="Verdana" w:hAnsi="Verdana"/>
          <w:sz w:val="20"/>
          <w:szCs w:val="20"/>
        </w:rPr>
        <w:t>Istituto Professionale per i servizi per l’enogastronomia e l’ospitalità alberghiera “</w:t>
      </w:r>
      <w:proofErr w:type="spellStart"/>
      <w:r w:rsidRPr="0022092F">
        <w:rPr>
          <w:rFonts w:ascii="Verdana" w:hAnsi="Verdana"/>
          <w:sz w:val="20"/>
          <w:szCs w:val="20"/>
        </w:rPr>
        <w:t>Rainulfo</w:t>
      </w:r>
      <w:proofErr w:type="spellEnd"/>
      <w:r w:rsidRPr="0022092F">
        <w:rPr>
          <w:rFonts w:ascii="Verdana" w:hAnsi="Verdana"/>
          <w:sz w:val="20"/>
          <w:szCs w:val="20"/>
        </w:rPr>
        <w:t xml:space="preserve"> </w:t>
      </w:r>
      <w:proofErr w:type="spellStart"/>
      <w:r w:rsidRPr="0022092F">
        <w:rPr>
          <w:rFonts w:ascii="Verdana" w:hAnsi="Verdana"/>
          <w:sz w:val="20"/>
          <w:szCs w:val="20"/>
        </w:rPr>
        <w:t>Drengot</w:t>
      </w:r>
      <w:proofErr w:type="spellEnd"/>
      <w:proofErr w:type="gramStart"/>
      <w:r w:rsidRPr="0022092F">
        <w:rPr>
          <w:rFonts w:ascii="Verdana" w:hAnsi="Verdana"/>
          <w:sz w:val="20"/>
          <w:szCs w:val="20"/>
        </w:rPr>
        <w:t>””–</w:t>
      </w:r>
      <w:proofErr w:type="gramEnd"/>
      <w:r w:rsidRPr="0022092F">
        <w:rPr>
          <w:rFonts w:ascii="Verdana" w:hAnsi="Verdana"/>
          <w:sz w:val="20"/>
          <w:szCs w:val="20"/>
        </w:rPr>
        <w:t xml:space="preserve"> </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Via Nobel, 3</w:t>
      </w:r>
    </w:p>
    <w:p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 xml:space="preserve">81031 Aversa (CE) </w:t>
      </w:r>
    </w:p>
    <w:p w:rsidR="00DE7CB6" w:rsidRPr="0022092F" w:rsidRDefault="00DE7CB6" w:rsidP="00DE7CB6">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rsidR="00612DDE" w:rsidRPr="00C90AE9" w:rsidRDefault="00612DDE" w:rsidP="002F256D">
      <w:pPr>
        <w:autoSpaceDE w:val="0"/>
        <w:autoSpaceDN w:val="0"/>
        <w:adjustRightInd w:val="0"/>
        <w:spacing w:line="276" w:lineRule="auto"/>
        <w:ind w:left="4536"/>
        <w:jc w:val="both"/>
        <w:rPr>
          <w:rFonts w:ascii="Verdana" w:hAnsi="Verdana" w:cs="Verdana,Bold"/>
          <w:bCs/>
          <w:sz w:val="22"/>
          <w:szCs w:val="22"/>
        </w:rPr>
      </w:pPr>
    </w:p>
    <w:p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50E18" w:rsidRPr="00D7445E">
        <w:rPr>
          <w:rFonts w:ascii="Verdana" w:hAnsi="Verdana"/>
          <w:bCs/>
          <w:sz w:val="20"/>
          <w:szCs w:val="20"/>
        </w:rPr>
        <w:t>Indagine di mercato, ad evidenza pubblica,</w:t>
      </w:r>
      <w:r w:rsidR="00350E18" w:rsidRPr="00D7445E">
        <w:rPr>
          <w:rFonts w:ascii="Verdana" w:hAnsi="Verdana"/>
          <w:b/>
          <w:bCs/>
          <w:sz w:val="20"/>
          <w:szCs w:val="20"/>
        </w:rPr>
        <w:t xml:space="preserve"> </w:t>
      </w:r>
      <w:r w:rsidR="00350E18" w:rsidRPr="00D7445E">
        <w:rPr>
          <w:rFonts w:ascii="Verdana" w:hAnsi="Verdana"/>
          <w:bCs/>
          <w:sz w:val="20"/>
          <w:szCs w:val="20"/>
        </w:rPr>
        <w:t xml:space="preserve">per eventuale successivo </w:t>
      </w:r>
      <w:r w:rsidR="00350E18" w:rsidRPr="00D7445E">
        <w:rPr>
          <w:rFonts w:ascii="Verdana" w:hAnsi="Verdana"/>
          <w:sz w:val="20"/>
          <w:szCs w:val="20"/>
        </w:rPr>
        <w:t>affidamento diretto, ai sens</w:t>
      </w:r>
      <w:r w:rsidR="00460B1F">
        <w:rPr>
          <w:rFonts w:ascii="Verdana" w:hAnsi="Verdana"/>
          <w:sz w:val="20"/>
          <w:szCs w:val="20"/>
        </w:rPr>
        <w:t>i della lettera b comma 1 dell’</w:t>
      </w:r>
      <w:r w:rsidR="00350E18" w:rsidRPr="00D7445E">
        <w:rPr>
          <w:rFonts w:ascii="Verdana" w:hAnsi="Verdana"/>
          <w:sz w:val="20"/>
          <w:szCs w:val="20"/>
        </w:rPr>
        <w:t xml:space="preserve">art. 50 del </w:t>
      </w:r>
      <w:r w:rsidR="00350E18" w:rsidRPr="00D7445E">
        <w:rPr>
          <w:rFonts w:ascii="Verdana" w:hAnsi="Verdana" w:cs="Verdana,Bold"/>
          <w:sz w:val="20"/>
          <w:szCs w:val="20"/>
        </w:rPr>
        <w:t>Decreto Legislativo n. 36 del 31 marzo 2023</w:t>
      </w:r>
      <w:r w:rsidR="00350E18" w:rsidRPr="00D7445E">
        <w:rPr>
          <w:rFonts w:ascii="Verdana" w:hAnsi="Verdana"/>
          <w:sz w:val="20"/>
          <w:szCs w:val="20"/>
        </w:rPr>
        <w:t xml:space="preserve"> </w:t>
      </w:r>
      <w:r w:rsidR="00350E18" w:rsidRPr="00D7445E">
        <w:rPr>
          <w:rFonts w:ascii="Verdana" w:hAnsi="Verdana"/>
          <w:bCs/>
          <w:sz w:val="20"/>
          <w:szCs w:val="20"/>
        </w:rPr>
        <w:t>mediante trattativa diretta da es</w:t>
      </w:r>
      <w:r w:rsidR="00460B1F">
        <w:rPr>
          <w:rFonts w:ascii="Verdana" w:hAnsi="Verdana"/>
          <w:bCs/>
          <w:sz w:val="20"/>
          <w:szCs w:val="20"/>
        </w:rPr>
        <w:t>pletarsi sul mercato elettronico</w:t>
      </w:r>
      <w:r w:rsidR="00350E18" w:rsidRPr="00D7445E">
        <w:rPr>
          <w:rFonts w:ascii="Verdana" w:hAnsi="Verdana"/>
          <w:bCs/>
          <w:sz w:val="20"/>
          <w:szCs w:val="20"/>
        </w:rPr>
        <w:t xml:space="preserve"> della pubblica amministrazione, </w:t>
      </w:r>
      <w:r w:rsidR="00350E18" w:rsidRPr="00D7445E">
        <w:rPr>
          <w:rFonts w:ascii="Verdana" w:hAnsi="Verdana"/>
          <w:sz w:val="20"/>
          <w:szCs w:val="20"/>
        </w:rPr>
        <w:t xml:space="preserve">di complessive </w:t>
      </w:r>
      <w:r w:rsidR="00065911" w:rsidRPr="00A84372">
        <w:rPr>
          <w:rFonts w:ascii="Verdana" w:hAnsi="Verdana"/>
          <w:sz w:val="20"/>
          <w:szCs w:val="20"/>
        </w:rPr>
        <w:t xml:space="preserve">405 ore di docenza da erogarsi, in presenza, nei percorsi di formazione per il potenziamento delle competenze linguistiche (11 edizioni della durata di 21 ore) e nei corsi di formazione linguistica (6 edizioni della durata di 29 ore) previsti dal progetto “Esplorando le nuove competenze”- CUP: J34D23003810006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Investimento 3.1: Nuove competenze e nuovi linguaggi - Azioni di potenziamento delle competenze STEM e multilinguistiche (D.M. 65/2023), finanziato dall’Unione europea – </w:t>
      </w:r>
      <w:proofErr w:type="spellStart"/>
      <w:r w:rsidR="00065911" w:rsidRPr="00A84372">
        <w:rPr>
          <w:rFonts w:ascii="Verdana" w:hAnsi="Verdana"/>
          <w:sz w:val="20"/>
          <w:szCs w:val="20"/>
        </w:rPr>
        <w:t>Next</w:t>
      </w:r>
      <w:proofErr w:type="spellEnd"/>
      <w:r w:rsidR="00065911" w:rsidRPr="00A84372">
        <w:rPr>
          <w:rFonts w:ascii="Verdana" w:hAnsi="Verdana"/>
          <w:sz w:val="20"/>
          <w:szCs w:val="20"/>
        </w:rPr>
        <w:t xml:space="preserve"> Generation EU:</w:t>
      </w:r>
      <w:r w:rsidR="00350E18" w:rsidRPr="00D7445E">
        <w:rPr>
          <w:rFonts w:ascii="Verdana" w:hAnsi="Verdana" w:cs="Arial"/>
          <w:sz w:val="20"/>
          <w:szCs w:val="20"/>
        </w:rPr>
        <w:t xml:space="preserve"> </w:t>
      </w:r>
      <w:r w:rsidR="00B259B7" w:rsidRPr="00B259B7">
        <w:rPr>
          <w:rFonts w:ascii="Verdana" w:hAnsi="Verdana" w:cs="Arial"/>
          <w:b/>
          <w:sz w:val="20"/>
          <w:szCs w:val="20"/>
        </w:rPr>
        <w:t xml:space="preserve">Dichiarazione inesistenza cause di esclusione dalla partecipazione alle procedure di appalto previste dall’art. </w:t>
      </w:r>
      <w:r w:rsidR="002F256D">
        <w:rPr>
          <w:rFonts w:ascii="Verdana" w:hAnsi="Verdana" w:cs="Arial"/>
          <w:b/>
          <w:sz w:val="20"/>
          <w:szCs w:val="20"/>
        </w:rPr>
        <w:t>94</w:t>
      </w:r>
      <w:r w:rsidR="00B259B7" w:rsidRPr="00B259B7">
        <w:rPr>
          <w:rFonts w:ascii="Verdana" w:hAnsi="Verdana" w:cs="Arial"/>
          <w:b/>
          <w:sz w:val="20"/>
          <w:szCs w:val="20"/>
        </w:rPr>
        <w:t xml:space="preserve"> </w:t>
      </w:r>
      <w:r w:rsidR="002F256D" w:rsidRPr="002F256D">
        <w:rPr>
          <w:rFonts w:ascii="Verdana" w:hAnsi="Verdana" w:cs="Arial"/>
          <w:b/>
          <w:sz w:val="20"/>
          <w:szCs w:val="20"/>
        </w:rPr>
        <w:t>del Decreto Legislativo n. 36 del 31 marzo 2023</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276FC0">
      <w:pPr>
        <w:tabs>
          <w:tab w:val="left" w:leader="underscore" w:pos="8222"/>
        </w:tabs>
        <w:spacing w:line="360" w:lineRule="auto"/>
        <w:jc w:val="both"/>
        <w:rPr>
          <w:rFonts w:ascii="Verdana" w:hAnsi="Verdana"/>
          <w:sz w:val="20"/>
          <w:szCs w:val="20"/>
        </w:rPr>
      </w:pPr>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2464D3"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Pr="00F04C5C" w:rsidRDefault="00F04C5C" w:rsidP="00F04C5C">
      <w:pPr>
        <w:spacing w:line="360" w:lineRule="auto"/>
        <w:jc w:val="center"/>
        <w:rPr>
          <w:rFonts w:ascii="Verdana" w:hAnsi="Verdana" w:cs="Arial"/>
          <w:b/>
          <w:sz w:val="22"/>
          <w:szCs w:val="22"/>
        </w:rPr>
      </w:pPr>
      <w:r w:rsidRPr="00F04C5C">
        <w:rPr>
          <w:rFonts w:ascii="Verdana" w:hAnsi="Verdana" w:cs="Arial"/>
          <w:b/>
          <w:sz w:val="22"/>
          <w:szCs w:val="22"/>
        </w:rPr>
        <w:t>Dichiara</w:t>
      </w:r>
    </w:p>
    <w:p w:rsidR="001F15B6" w:rsidRPr="001F15B6" w:rsidRDefault="001F15B6" w:rsidP="001F15B6">
      <w:pPr>
        <w:pStyle w:val="Titolo1"/>
        <w:ind w:left="3779"/>
        <w:rPr>
          <w:rFonts w:ascii="Verdana" w:hAnsi="Verdana"/>
          <w:sz w:val="20"/>
          <w:szCs w:val="20"/>
        </w:rPr>
      </w:pPr>
    </w:p>
    <w:p w:rsidR="00F04C5C" w:rsidRPr="00F04C5C" w:rsidRDefault="00F04C5C" w:rsidP="00F04C5C">
      <w:pPr>
        <w:numPr>
          <w:ilvl w:val="0"/>
          <w:numId w:val="2"/>
        </w:numPr>
        <w:spacing w:after="16" w:line="360" w:lineRule="auto"/>
        <w:ind w:right="2"/>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esistono cause di esclusione dalla partecipazione alle procedure di appalto previste dall’art.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w:t>
      </w:r>
      <w:r w:rsidR="002F256D" w:rsidRPr="00033A2D">
        <w:rPr>
          <w:rFonts w:ascii="Verdana" w:hAnsi="Verdana" w:cs="Arial"/>
          <w:sz w:val="20"/>
          <w:szCs w:val="20"/>
        </w:rPr>
        <w:t>del Decreto Legislativo n. 36 del 31 marzo 2023</w:t>
      </w:r>
      <w:r w:rsidRPr="00F04C5C">
        <w:rPr>
          <w:rFonts w:ascii="Verdana" w:eastAsia="Verdana" w:hAnsi="Verdana" w:cs="Arial"/>
          <w:color w:val="000000"/>
          <w:sz w:val="20"/>
          <w:szCs w:val="20"/>
        </w:rPr>
        <w:t xml:space="preserve">, ed in particolare: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1, </w:t>
      </w:r>
      <w:proofErr w:type="spellStart"/>
      <w:r w:rsidRPr="00F04C5C">
        <w:rPr>
          <w:rFonts w:ascii="Verdana" w:eastAsia="Verdana" w:hAnsi="Verdana" w:cs="Arial"/>
          <w:color w:val="000000"/>
          <w:sz w:val="20"/>
          <w:szCs w:val="20"/>
        </w:rPr>
        <w:t>lett</w:t>
      </w:r>
      <w:proofErr w:type="spellEnd"/>
      <w:r w:rsidRPr="00F04C5C">
        <w:rPr>
          <w:rFonts w:ascii="Verdana" w:eastAsia="Verdana" w:hAnsi="Verdana" w:cs="Arial"/>
          <w:color w:val="000000"/>
          <w:sz w:val="20"/>
          <w:szCs w:val="20"/>
        </w:rPr>
        <w:t xml:space="preserve">. a), b), c), d), e), f) e g) </w:t>
      </w:r>
      <w:r w:rsidR="002F256D">
        <w:rPr>
          <w:rFonts w:ascii="Verdana" w:eastAsia="Verdana" w:hAnsi="Verdana" w:cs="Arial"/>
          <w:color w:val="000000"/>
          <w:sz w:val="20"/>
          <w:szCs w:val="20"/>
        </w:rPr>
        <w:t xml:space="preserve">e h </w:t>
      </w:r>
      <w:r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 xml:space="preserve">; </w:t>
      </w:r>
    </w:p>
    <w:p w:rsidR="00F04C5C" w:rsidRPr="00F04C5C" w:rsidRDefault="00F04C5C" w:rsidP="00F04C5C">
      <w:pPr>
        <w:numPr>
          <w:ilvl w:val="0"/>
          <w:numId w:val="1"/>
        </w:numPr>
        <w:spacing w:after="16" w:line="360" w:lineRule="auto"/>
        <w:ind w:left="1773" w:right="2" w:hanging="357"/>
        <w:jc w:val="both"/>
        <w:rPr>
          <w:rFonts w:ascii="Verdana" w:eastAsia="Verdana" w:hAnsi="Verdana" w:cs="Verdana"/>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sussistono cause di decadenza, di sospensione o di divieto previste dall’art. 67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159/2011 o di un tentativo di infiltrazione mafiosa di cui all’art.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2</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r w:rsidRPr="00F04C5C">
        <w:rPr>
          <w:rFonts w:ascii="Verdana" w:eastAsia="Verdana" w:hAnsi="Verdana" w:cs="Arial"/>
          <w:b/>
          <w:color w:val="000000"/>
          <w:sz w:val="20"/>
          <w:szCs w:val="20"/>
        </w:rPr>
        <w:t xml:space="preserve">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w:t>
      </w:r>
      <w:r w:rsidR="002F256D">
        <w:rPr>
          <w:rFonts w:ascii="Verdana" w:eastAsia="Verdana" w:hAnsi="Verdana" w:cs="Arial"/>
          <w:color w:val="000000"/>
          <w:sz w:val="20"/>
          <w:szCs w:val="20"/>
        </w:rPr>
        <w:t>94</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6</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aver commesso gravi infrazioni debitamente accertate alle norme in materia di salute e sicurezza sul lavoro nonché agli obblighi di cui all’art. </w:t>
      </w:r>
      <w:r w:rsidR="002F256D">
        <w:rPr>
          <w:rFonts w:ascii="Verdana" w:eastAsia="Verdana" w:hAnsi="Verdana" w:cs="Arial"/>
          <w:color w:val="000000"/>
          <w:sz w:val="20"/>
          <w:szCs w:val="20"/>
        </w:rPr>
        <w:t>95</w:t>
      </w:r>
      <w:r w:rsidRPr="00F04C5C">
        <w:rPr>
          <w:rFonts w:ascii="Verdana" w:eastAsia="Verdana" w:hAnsi="Verdana" w:cs="Arial"/>
          <w:color w:val="000000"/>
          <w:sz w:val="20"/>
          <w:szCs w:val="20"/>
        </w:rPr>
        <w:t xml:space="preserve">, comma </w:t>
      </w:r>
      <w:r w:rsidR="002F256D">
        <w:rPr>
          <w:rFonts w:ascii="Verdana" w:eastAsia="Verdana" w:hAnsi="Verdana" w:cs="Arial"/>
          <w:color w:val="000000"/>
          <w:sz w:val="20"/>
          <w:szCs w:val="20"/>
        </w:rPr>
        <w:t>1</w:t>
      </w:r>
      <w:r w:rsidRPr="00F04C5C">
        <w:rPr>
          <w:rFonts w:ascii="Verdana" w:eastAsia="Verdana" w:hAnsi="Verdana" w:cs="Arial"/>
          <w:color w:val="000000"/>
          <w:sz w:val="20"/>
          <w:szCs w:val="20"/>
        </w:rPr>
        <w:t xml:space="preserve">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in stato di fallimento, di liquidazione coatta, di concordato preventivo o che nei cui riguardi non è in corso un procedimento per la dichiarazione di una di tali situazioni;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essersi reso colpevole di gravi illeciti professionali, tali da rendere dubbia l’integrità o affidabilità dell’impresa. Tra questi rientrano gli atti e i comportamenti previsti dall’art. </w:t>
      </w:r>
      <w:r w:rsidR="002F256D">
        <w:rPr>
          <w:rFonts w:ascii="Verdana" w:eastAsia="Verdana" w:hAnsi="Verdana" w:cs="Arial"/>
          <w:color w:val="000000"/>
          <w:sz w:val="20"/>
          <w:szCs w:val="20"/>
        </w:rPr>
        <w:t xml:space="preserve">98 </w:t>
      </w:r>
      <w:r w:rsidR="002F256D" w:rsidRPr="00F04C5C">
        <w:rPr>
          <w:rFonts w:ascii="Verdana" w:eastAsia="Verdana" w:hAnsi="Verdana" w:cs="Arial"/>
          <w:color w:val="000000"/>
          <w:sz w:val="20"/>
          <w:szCs w:val="20"/>
        </w:rPr>
        <w:t xml:space="preserve">del </w:t>
      </w:r>
      <w:r w:rsidR="002F256D" w:rsidRPr="00033A2D">
        <w:rPr>
          <w:rFonts w:ascii="Verdana" w:hAnsi="Verdana" w:cs="Arial"/>
          <w:sz w:val="20"/>
          <w:szCs w:val="20"/>
        </w:rPr>
        <w:t>Decreto Legislativo n. 36 del 31 marzo 2023</w:t>
      </w:r>
      <w:r w:rsidRPr="00F04C5C">
        <w:rPr>
          <w:rFonts w:ascii="Verdana" w:eastAsia="Verdana" w:hAnsi="Verdana" w:cs="Arial"/>
          <w:color w:val="000000"/>
          <w:sz w:val="20"/>
          <w:szCs w:val="20"/>
        </w:rPr>
        <w:t>;</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la partecipazione dell’impresa alla procedura di aggiudicazione non determina una situazione di conflitto di interesse ai sensi dell’art. 42, comma 2 non risolvibile se non con l’esclusione dell’impresa dalla procedura;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vi è stato un precedente coinvolgimento dell’impresa nella preparazione della procedura d’appalto di cui all’art. 67 che provochi una distorsione della concorrenza non risolvibile con misure meno intrusive se non con l’esclusione dell’impresa dalla procedura;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lastRenderedPageBreak/>
        <w:t>che</w:t>
      </w:r>
      <w:proofErr w:type="gramEnd"/>
      <w:r w:rsidRPr="00F04C5C">
        <w:rPr>
          <w:rFonts w:ascii="Verdana" w:eastAsia="Verdana" w:hAnsi="Verdana" w:cs="Arial"/>
          <w:color w:val="000000"/>
          <w:sz w:val="20"/>
          <w:szCs w:val="20"/>
        </w:rPr>
        <w:t xml:space="preserve"> nei confronti dell’impresa non è stata applicata la sanzione </w:t>
      </w:r>
      <w:proofErr w:type="spellStart"/>
      <w:r w:rsidRPr="00F04C5C">
        <w:rPr>
          <w:rFonts w:ascii="Verdana" w:eastAsia="Verdana" w:hAnsi="Verdana" w:cs="Arial"/>
          <w:color w:val="000000"/>
          <w:sz w:val="20"/>
          <w:szCs w:val="20"/>
        </w:rPr>
        <w:t>interdittiva</w:t>
      </w:r>
      <w:proofErr w:type="spellEnd"/>
      <w:r w:rsidRPr="00F04C5C">
        <w:rPr>
          <w:rFonts w:ascii="Verdana" w:eastAsia="Verdana" w:hAnsi="Verdana" w:cs="Arial"/>
          <w:color w:val="000000"/>
          <w:sz w:val="20"/>
          <w:szCs w:val="20"/>
        </w:rPr>
        <w:t xml:space="preserve"> di cui all’art. 9, comma 2, lettera c), del D. </w:t>
      </w:r>
      <w:proofErr w:type="spellStart"/>
      <w:r w:rsidRPr="00F04C5C">
        <w:rPr>
          <w:rFonts w:ascii="Verdana" w:eastAsia="Verdana" w:hAnsi="Verdana" w:cs="Arial"/>
          <w:color w:val="000000"/>
          <w:sz w:val="20"/>
          <w:szCs w:val="20"/>
        </w:rPr>
        <w:t>Lgs</w:t>
      </w:r>
      <w:proofErr w:type="spellEnd"/>
      <w:r w:rsidRPr="00F04C5C">
        <w:rPr>
          <w:rFonts w:ascii="Verdana" w:eastAsia="Verdana" w:hAnsi="Verdana" w:cs="Arial"/>
          <w:color w:val="000000"/>
          <w:sz w:val="20"/>
          <w:szCs w:val="20"/>
        </w:rPr>
        <w:t xml:space="preserve"> 08.06.2001 n. 231 o altra sanzione che comporta il divieto di contrarre con la pubblica amministrazione compresi i provvedimenti </w:t>
      </w:r>
      <w:proofErr w:type="spellStart"/>
      <w:r w:rsidRPr="00F04C5C">
        <w:rPr>
          <w:rFonts w:ascii="Verdana" w:eastAsia="Verdana" w:hAnsi="Verdana" w:cs="Arial"/>
          <w:color w:val="000000"/>
          <w:sz w:val="20"/>
          <w:szCs w:val="20"/>
        </w:rPr>
        <w:t>interdittivi</w:t>
      </w:r>
      <w:proofErr w:type="spellEnd"/>
      <w:r w:rsidRPr="00F04C5C">
        <w:rPr>
          <w:rFonts w:ascii="Verdana" w:eastAsia="Verdana" w:hAnsi="Verdana" w:cs="Arial"/>
          <w:color w:val="000000"/>
          <w:sz w:val="20"/>
          <w:szCs w:val="20"/>
        </w:rPr>
        <w:t xml:space="preserve"> di cui all'articolo 14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81/2008;</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iscritta nel casellario informatico tenuto dall’Osservatorio dell’ANAC per aver presentato false dichiarazioni o falsa documentazione ai fini del rilascio dell’attestazione di qualificazione;</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ha violato il divieto di intestazione fiduciaria posto all’art. 17 della legge 19.03.1990, n. 55;</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ai sensi dell’art. 17 della legge 12.03.1999, n. 68, l’impresa è in regola con le norme che disciplinano il diritto al lavoro dei disabili poiché ha ottemperato alle disposizioni contenute nella Legge 68/1999. Gli adempimenti sono stati eseguiti presso l’Ufficio …………………………………………………………….  </w:t>
      </w: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 Via …………………..………..……</w:t>
      </w:r>
      <w:r>
        <w:rPr>
          <w:rFonts w:ascii="Verdana" w:eastAsia="Verdana" w:hAnsi="Verdana" w:cs="Arial"/>
          <w:color w:val="000000"/>
          <w:sz w:val="20"/>
          <w:szCs w:val="20"/>
        </w:rPr>
        <w:t>………………….. n. …</w:t>
      </w:r>
      <w:r w:rsidRPr="00F04C5C">
        <w:rPr>
          <w:rFonts w:ascii="Verdana" w:eastAsia="Verdana" w:hAnsi="Verdana" w:cs="Arial"/>
          <w:color w:val="000000"/>
          <w:sz w:val="20"/>
          <w:szCs w:val="20"/>
        </w:rPr>
        <w:t xml:space="preserve">       fax ……………………….….. </w:t>
      </w:r>
      <w:proofErr w:type="gramStart"/>
      <w:r w:rsidRPr="00F04C5C">
        <w:rPr>
          <w:rFonts w:ascii="Verdana" w:eastAsia="Verdana" w:hAnsi="Verdana" w:cs="Arial"/>
          <w:color w:val="000000"/>
          <w:sz w:val="20"/>
          <w:szCs w:val="20"/>
        </w:rPr>
        <w:t>e-mail</w:t>
      </w:r>
      <w:proofErr w:type="gramEnd"/>
      <w:r w:rsidRPr="00F04C5C">
        <w:rPr>
          <w:rFonts w:ascii="Verdana" w:eastAsia="Verdana" w:hAnsi="Verdana" w:cs="Arial"/>
          <w:color w:val="000000"/>
          <w:sz w:val="20"/>
          <w:szCs w:val="20"/>
        </w:rPr>
        <w:t xml:space="preserve"> ………..………….………………………………………....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ai sensi dell’art. 17 della legge 12.03.1999, n. 68, l’impresa non è soggetta agli obblighi di assunzione obbligatoria previsti dalla Legge 68/99 per i seguenti motivi: ……………………………………………………………………………………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si trova in alcuna situazione di controllo di cui all'articolo 2359 del codice civile con alcun soggetto, e di aver formulato autonomamente l'offerta.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a conoscenza della partecipazione alla medesima procedura di soggetti che si trovano, rispetto ad essa, in una delle situazioni di controllo di cui all'articolo 2359 del codice civile, e di aver formulato autonomamente l'offerta.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lastRenderedPageBreak/>
        <w:t>che</w:t>
      </w:r>
      <w:proofErr w:type="gramEnd"/>
      <w:r w:rsidRPr="00F04C5C">
        <w:rPr>
          <w:rFonts w:ascii="Verdana" w:eastAsia="Verdana" w:hAnsi="Verdana" w:cs="Arial"/>
          <w:color w:val="000000"/>
          <w:sz w:val="20"/>
          <w:szCs w:val="20"/>
        </w:rPr>
        <w:t xml:space="preserve"> l’Impresa è a conoscenza della partecipazione alla medesima procedura di soggetti che si trovano, rispetto ad essa, in una delle situazioni di controllo di cui all'articolo 2359 del codice civile, e di aver formulato autonomamente l'offerta.  </w:t>
      </w:r>
    </w:p>
    <w:p w:rsidR="00F04C5C" w:rsidRPr="00F04C5C"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0"/>
          <w:szCs w:val="20"/>
        </w:rPr>
      </w:pPr>
      <w:r w:rsidRPr="00F04C5C">
        <w:rPr>
          <w:rFonts w:ascii="Verdana" w:eastAsia="Verdana" w:hAnsi="Verdana" w:cs="Arial"/>
          <w:b/>
          <w:color w:val="000000"/>
          <w:sz w:val="20"/>
          <w:szCs w:val="20"/>
        </w:rPr>
        <w:t xml:space="preserve">Luogo e </w:t>
      </w:r>
      <w:proofErr w:type="gramStart"/>
      <w:r w:rsidRPr="00F04C5C">
        <w:rPr>
          <w:rFonts w:ascii="Verdana" w:eastAsia="Verdana" w:hAnsi="Verdana" w:cs="Arial"/>
          <w:b/>
          <w:color w:val="000000"/>
          <w:sz w:val="20"/>
          <w:szCs w:val="20"/>
        </w:rPr>
        <w:t>Data  _</w:t>
      </w:r>
      <w:proofErr w:type="gramEnd"/>
      <w:r w:rsidRPr="00F04C5C">
        <w:rPr>
          <w:rFonts w:ascii="Verdana" w:eastAsia="Verdana" w:hAnsi="Verdana" w:cs="Arial"/>
          <w:b/>
          <w:color w:val="000000"/>
          <w:sz w:val="20"/>
          <w:szCs w:val="20"/>
        </w:rPr>
        <w:t>________</w:t>
      </w:r>
    </w:p>
    <w:p w:rsidR="006734FE" w:rsidRPr="00D94298" w:rsidRDefault="00F04C5C" w:rsidP="006734FE">
      <w:pPr>
        <w:spacing w:after="16" w:line="300" w:lineRule="exact"/>
        <w:ind w:left="370" w:right="2" w:hanging="370"/>
        <w:jc w:val="both"/>
        <w:rPr>
          <w:rFonts w:ascii="Verdana" w:eastAsia="Verdana" w:hAnsi="Verdana" w:cs="Verdana"/>
          <w:color w:val="000000"/>
          <w:sz w:val="20"/>
          <w:szCs w:val="20"/>
        </w:rPr>
      </w:pPr>
      <w:r w:rsidRPr="00F04C5C">
        <w:rPr>
          <w:rFonts w:ascii="Verdana" w:eastAsia="Verdana" w:hAnsi="Verdana" w:cs="Arial"/>
          <w:b/>
          <w:color w:val="000000"/>
          <w:sz w:val="20"/>
          <w:szCs w:val="20"/>
        </w:rPr>
        <w:t xml:space="preserve">                                                                                              </w:t>
      </w:r>
      <w:r w:rsidR="006734FE" w:rsidRPr="00314821">
        <w:t xml:space="preserve">                              </w:t>
      </w:r>
      <w:r w:rsidR="006734FE">
        <w:t xml:space="preserve">             </w:t>
      </w:r>
      <w:r w:rsidR="006734FE" w:rsidRPr="00314821">
        <w:t xml:space="preserve"> </w:t>
      </w:r>
      <w:r w:rsidR="006734FE">
        <w:t xml:space="preserve">                      </w:t>
      </w:r>
      <w:r w:rsidR="006734FE">
        <w:tab/>
      </w:r>
      <w:r w:rsidR="006734FE">
        <w:tab/>
      </w:r>
      <w:r w:rsidR="006734FE">
        <w:tab/>
      </w:r>
      <w:r w:rsidR="006734FE">
        <w:tab/>
      </w:r>
      <w:r w:rsidR="006734FE">
        <w:tab/>
      </w:r>
      <w:r w:rsidR="006734FE">
        <w:tab/>
      </w:r>
      <w:r w:rsidR="006734FE">
        <w:tab/>
      </w:r>
      <w:r w:rsidR="006734FE">
        <w:tab/>
      </w:r>
      <w:r w:rsidR="006734FE">
        <w:tab/>
        <w:t xml:space="preserve">   </w:t>
      </w:r>
      <w:bookmarkStart w:id="0" w:name="_GoBack"/>
      <w:bookmarkEnd w:id="0"/>
      <w:r w:rsidR="006734FE" w:rsidRPr="00D94298">
        <w:rPr>
          <w:rFonts w:ascii="Verdana" w:eastAsia="Verdana" w:hAnsi="Verdana" w:cs="Verdana"/>
          <w:color w:val="000000"/>
          <w:sz w:val="20"/>
          <w:szCs w:val="20"/>
        </w:rPr>
        <w:t>Firma</w:t>
      </w:r>
    </w:p>
    <w:p w:rsidR="006734FE" w:rsidRPr="00D94298" w:rsidRDefault="006734FE" w:rsidP="006734FE">
      <w:pPr>
        <w:spacing w:after="16" w:line="300" w:lineRule="exact"/>
        <w:ind w:left="4254" w:right="2" w:firstLine="709"/>
        <w:jc w:val="both"/>
        <w:rPr>
          <w:rFonts w:ascii="Verdana" w:eastAsia="Verdana" w:hAnsi="Verdana" w:cs="Verdana"/>
          <w:color w:val="000000"/>
          <w:sz w:val="20"/>
          <w:szCs w:val="20"/>
        </w:rPr>
      </w:pPr>
    </w:p>
    <w:p w:rsidR="006734FE" w:rsidRPr="00D94298" w:rsidRDefault="006734FE" w:rsidP="006734FE">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6734FE" w:rsidRPr="00D94298" w:rsidRDefault="006734FE" w:rsidP="006734FE">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6734FE" w:rsidRDefault="006734FE" w:rsidP="006734FE">
      <w:pPr>
        <w:spacing w:line="300" w:lineRule="exact"/>
      </w:pPr>
    </w:p>
    <w:p w:rsidR="00A861AD" w:rsidRPr="001F15B6" w:rsidRDefault="00A861AD" w:rsidP="006734FE">
      <w:pPr>
        <w:tabs>
          <w:tab w:val="left" w:leader="underscore" w:pos="8222"/>
        </w:tabs>
        <w:spacing w:after="16" w:line="249" w:lineRule="auto"/>
        <w:ind w:left="370" w:right="2" w:hanging="370"/>
        <w:jc w:val="both"/>
        <w:rPr>
          <w:rFonts w:ascii="Verdana" w:hAnsi="Verdana"/>
          <w:b/>
          <w:sz w:val="20"/>
          <w:szCs w:val="20"/>
        </w:rPr>
      </w:pPr>
    </w:p>
    <w:sectPr w:rsidR="00A861AD" w:rsidRPr="001F15B6"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6734FE"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29" w:rsidRDefault="00CD3A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734F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1F15B6" w:rsidP="00CD3A29">
    <w:pPr>
      <w:pBdr>
        <w:top w:val="single" w:sz="4" w:space="1" w:color="auto"/>
        <w:bottom w:val="single" w:sz="4" w:space="1" w:color="auto"/>
      </w:pBdr>
      <w:spacing w:before="240"/>
    </w:pPr>
    <w:r w:rsidRPr="009737F2">
      <w:rPr>
        <w:rFonts w:ascii="Verdana" w:hAnsi="Verdana" w:cs="Arial"/>
        <w:b/>
        <w:color w:val="000000"/>
        <w:sz w:val="20"/>
        <w:szCs w:val="20"/>
      </w:rPr>
      <w:t xml:space="preserve">ALLEGATO </w:t>
    </w:r>
    <w:r w:rsidR="006301C5">
      <w:rPr>
        <w:rFonts w:ascii="Verdana" w:hAnsi="Verdana" w:cs="Arial"/>
        <w:b/>
        <w:color w:val="000000"/>
        <w:sz w:val="20"/>
        <w:szCs w:val="20"/>
      </w:rPr>
      <w:t>2</w:t>
    </w:r>
    <w:r w:rsidRPr="009737F2">
      <w:rPr>
        <w:rFonts w:ascii="Verdana" w:hAnsi="Verdana" w:cs="Arial"/>
        <w:b/>
        <w:color w:val="000000"/>
        <w:sz w:val="20"/>
        <w:szCs w:val="20"/>
      </w:rPr>
      <w:t xml:space="preserve"> </w:t>
    </w:r>
    <w:r w:rsidR="00CD3A29">
      <w:rPr>
        <w:rFonts w:ascii="Verdana" w:hAnsi="Verdana" w:cs="Arial"/>
        <w:b/>
        <w:color w:val="000000"/>
        <w:sz w:val="20"/>
        <w:szCs w:val="20"/>
      </w:rPr>
      <w:t xml:space="preserve">CUP </w:t>
    </w:r>
    <w:r w:rsidR="00CD3A29" w:rsidRPr="00ED0A3D">
      <w:rPr>
        <w:rFonts w:ascii="Verdana" w:hAnsi="Verdana" w:cs="Arial"/>
        <w:b/>
        <w:color w:val="000000"/>
        <w:sz w:val="20"/>
        <w:szCs w:val="20"/>
      </w:rPr>
      <w:t>J34D23003810006</w:t>
    </w:r>
    <w:r w:rsidR="006734FE">
      <w:rPr>
        <w:noProof/>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mso-position-horizontal-relative:text;mso-position-vertical-relative:text" strokecolor="white">
          <v:textbox style="mso-next-textbox:#_x0000_s2055;mso-fit-shape-to-text:t">
            <w:txbxContent>
              <w:p w:rsidR="00041BF8" w:rsidRDefault="006734FE"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6734F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911"/>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56D"/>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0E18"/>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0B1F"/>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2DDE"/>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4FE"/>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3A29"/>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E7CB6"/>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8D6B-C8A7-4620-B42D-04617F15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1279</Words>
  <Characters>7294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8556</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15</cp:revision>
  <cp:lastPrinted>2023-03-20T07:12:00Z</cp:lastPrinted>
  <dcterms:created xsi:type="dcterms:W3CDTF">2023-05-30T12:56:00Z</dcterms:created>
  <dcterms:modified xsi:type="dcterms:W3CDTF">2024-10-10T15:14:00Z</dcterms:modified>
</cp:coreProperties>
</file>