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A663C6" w:rsidRPr="00006681" w:rsidRDefault="005D3B9E" w:rsidP="00A663C6">
      <w:pPr>
        <w:ind w:left="1276" w:right="-1" w:hanging="1276"/>
        <w:jc w:val="both"/>
        <w:rPr>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1460AE">
        <w:rPr>
          <w:sz w:val="22"/>
          <w:szCs w:val="22"/>
        </w:rPr>
        <w:t xml:space="preserve">docenza nel modulo formativo denominato </w:t>
      </w:r>
      <w:r w:rsidR="00335CCF" w:rsidRPr="001460AE">
        <w:rPr>
          <w:sz w:val="22"/>
          <w:szCs w:val="22"/>
        </w:rPr>
        <w:t>“</w:t>
      </w:r>
      <w:r w:rsidR="00335CCF" w:rsidRPr="00AB471F">
        <w:rPr>
          <w:sz w:val="22"/>
          <w:szCs w:val="22"/>
        </w:rPr>
        <w:t>Diritti e responsabilità in Internet”</w:t>
      </w:r>
      <w:r w:rsidR="00335CCF">
        <w:rPr>
          <w:sz w:val="22"/>
          <w:szCs w:val="22"/>
        </w:rPr>
        <w:t xml:space="preserve"> </w:t>
      </w:r>
      <w:r w:rsidR="0054054C">
        <w:rPr>
          <w:sz w:val="22"/>
          <w:szCs w:val="22"/>
        </w:rPr>
        <w:t xml:space="preserve">relativo </w:t>
      </w:r>
      <w:r w:rsidR="001460AE" w:rsidRPr="001460AE">
        <w:rPr>
          <w:sz w:val="22"/>
          <w:szCs w:val="22"/>
        </w:rPr>
        <w:t xml:space="preserve">al progetto denominato “R....estate insieme (ESO4.6.A4.A-FSEPNCA-2024-139), </w:t>
      </w:r>
      <w:r w:rsidR="0054054C">
        <w:rPr>
          <w:rFonts w:eastAsia="Calibri"/>
          <w:sz w:val="22"/>
          <w:szCs w:val="22"/>
          <w:lang w:eastAsia="en-US"/>
        </w:rPr>
        <w:t xml:space="preserve">finanziato </w:t>
      </w:r>
      <w:r w:rsidR="0054054C">
        <w:rPr>
          <w:rFonts w:eastAsia="Calibri"/>
          <w:sz w:val="22"/>
          <w:szCs w:val="22"/>
          <w:lang w:eastAsia="en-US"/>
        </w:rPr>
        <w:t>d</w:t>
      </w:r>
      <w:r w:rsidR="001460AE" w:rsidRPr="001460AE">
        <w:rPr>
          <w:sz w:val="22"/>
          <w:szCs w:val="22"/>
        </w:rPr>
        <w:t>al Programma Nazionale a titolarità del Ministero dell’Istruzione e del Merito, denominato “PN Scuola e Competenze 2021 – 2027” -</w:t>
      </w:r>
    </w:p>
    <w:p w:rsidR="005D3B9E" w:rsidRPr="00C95E3C" w:rsidRDefault="005D3B9E" w:rsidP="00C95E3C">
      <w:pPr>
        <w:ind w:left="1410" w:hanging="1410"/>
        <w:jc w:val="both"/>
        <w:rPr>
          <w:b/>
          <w:bCs/>
          <w:i/>
          <w:iCs/>
          <w:sz w:val="22"/>
          <w:szCs w:val="22"/>
        </w:rPr>
      </w:pP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5D3B9E" w:rsidRPr="00A663C6" w:rsidRDefault="00DB2B21" w:rsidP="00335CCF">
      <w:pPr>
        <w:pStyle w:val="Corpodeltesto2"/>
        <w:spacing w:line="240" w:lineRule="auto"/>
        <w:rPr>
          <w:rFonts w:eastAsia="Calibri"/>
          <w:sz w:val="14"/>
          <w:szCs w:val="14"/>
          <w:lang w:eastAsia="en-US"/>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di docenza nel modulo formativo denominato</w:t>
      </w:r>
      <w:r w:rsidR="00A663C6" w:rsidRPr="00335CCF">
        <w:rPr>
          <w:rFonts w:ascii="Verdana" w:hAnsi="Verdana" w:cs="Courier New"/>
          <w:color w:val="000000"/>
          <w:szCs w:val="22"/>
        </w:rPr>
        <w:t xml:space="preserve"> </w:t>
      </w:r>
      <w:r w:rsidR="00335CCF" w:rsidRPr="00335CCF">
        <w:rPr>
          <w:rFonts w:ascii="Verdana" w:hAnsi="Verdana" w:cs="Courier New"/>
          <w:color w:val="000000"/>
          <w:szCs w:val="22"/>
        </w:rPr>
        <w:t xml:space="preserve">“Diritti e responsabilità in Internet” </w:t>
      </w:r>
      <w:r w:rsidR="00DF6A0E">
        <w:rPr>
          <w:rFonts w:ascii="Verdana" w:hAnsi="Verdana" w:cs="Courier New"/>
          <w:color w:val="000000"/>
          <w:szCs w:val="22"/>
        </w:rPr>
        <w:t xml:space="preserve">relativo </w:t>
      </w:r>
      <w:r w:rsidR="00A663C6" w:rsidRPr="00335CCF">
        <w:rPr>
          <w:rFonts w:ascii="Verdana" w:hAnsi="Verdana" w:cs="Courier New"/>
          <w:color w:val="000000"/>
          <w:szCs w:val="22"/>
        </w:rPr>
        <w:t>al progetto denominato “R....estate insieme (</w:t>
      </w:r>
      <w:r w:rsidR="00A663C6" w:rsidRPr="00335CCF">
        <w:rPr>
          <w:rFonts w:ascii="Verdana" w:hAnsi="Verdana" w:cs="Courier New"/>
          <w:bCs/>
          <w:color w:val="000000"/>
        </w:rPr>
        <w:t>ESO4.6.A4.A-FSEPNCA-2024</w:t>
      </w:r>
      <w:r w:rsidR="00A663C6" w:rsidRPr="00335CCF">
        <w:rPr>
          <w:rFonts w:ascii="Verdana" w:hAnsi="Verdana" w:cs="Courier New"/>
          <w:color w:val="000000"/>
          <w:szCs w:val="22"/>
        </w:rPr>
        <w:t>-139)</w:t>
      </w:r>
      <w:bookmarkStart w:id="0" w:name="_GoBack"/>
      <w:bookmarkEnd w:id="0"/>
      <w:r w:rsidR="00803451" w:rsidRPr="00335CCF">
        <w:rPr>
          <w:rFonts w:ascii="Verdana" w:hAnsi="Verdana" w:cs="Courier New"/>
          <w:color w:val="000000"/>
          <w:szCs w:val="22"/>
        </w:rPr>
        <w:t xml:space="preserve">, </w:t>
      </w:r>
      <w:r w:rsidR="00E67891" w:rsidRPr="00335CCF">
        <w:rPr>
          <w:rFonts w:ascii="Verdana" w:hAnsi="Verdana" w:cs="Courier New"/>
          <w:color w:val="000000"/>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C95E3C">
        <w:rPr>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1460AE"/>
    <w:rsid w:val="00255C99"/>
    <w:rsid w:val="00294BC3"/>
    <w:rsid w:val="00335CCF"/>
    <w:rsid w:val="00380EA7"/>
    <w:rsid w:val="0054054C"/>
    <w:rsid w:val="005C7167"/>
    <w:rsid w:val="005D3B9E"/>
    <w:rsid w:val="0063727D"/>
    <w:rsid w:val="00651EBC"/>
    <w:rsid w:val="006B0AF3"/>
    <w:rsid w:val="006E2DC5"/>
    <w:rsid w:val="007469B0"/>
    <w:rsid w:val="00803451"/>
    <w:rsid w:val="008B04B9"/>
    <w:rsid w:val="008D4D99"/>
    <w:rsid w:val="008E51DD"/>
    <w:rsid w:val="009735CE"/>
    <w:rsid w:val="009A4A64"/>
    <w:rsid w:val="009C6EDA"/>
    <w:rsid w:val="009F3770"/>
    <w:rsid w:val="00A1096E"/>
    <w:rsid w:val="00A27933"/>
    <w:rsid w:val="00A663C6"/>
    <w:rsid w:val="00A9711F"/>
    <w:rsid w:val="00AC204D"/>
    <w:rsid w:val="00AD18E4"/>
    <w:rsid w:val="00B04CC9"/>
    <w:rsid w:val="00B15052"/>
    <w:rsid w:val="00B74DB2"/>
    <w:rsid w:val="00BD2883"/>
    <w:rsid w:val="00C5513F"/>
    <w:rsid w:val="00C95E3C"/>
    <w:rsid w:val="00D36FB7"/>
    <w:rsid w:val="00D62CDF"/>
    <w:rsid w:val="00DB2B21"/>
    <w:rsid w:val="00DB3104"/>
    <w:rsid w:val="00DC2E80"/>
    <w:rsid w:val="00DF6A0E"/>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17</cp:revision>
  <cp:lastPrinted>2024-04-05T06:29:00Z</cp:lastPrinted>
  <dcterms:created xsi:type="dcterms:W3CDTF">2023-12-04T15:39:00Z</dcterms:created>
  <dcterms:modified xsi:type="dcterms:W3CDTF">2024-06-27T07:24:00Z</dcterms:modified>
</cp:coreProperties>
</file>